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C4" w:rsidRDefault="00AB0CC4" w:rsidP="00AB0CC4">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Утвержден</w:t>
      </w:r>
    </w:p>
    <w:p w:rsidR="00AB0CC4" w:rsidRDefault="00AB0CC4" w:rsidP="00AB0CC4">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 с. Байкит</w:t>
      </w:r>
    </w:p>
    <w:p w:rsidR="00AB0CC4" w:rsidRDefault="00AB0CC4" w:rsidP="00AB0CC4">
      <w:pPr>
        <w:pStyle w:val="ConsPlusNormal"/>
        <w:widowControl/>
        <w:jc w:val="right"/>
        <w:rPr>
          <w:rFonts w:ascii="Times New Roman" w:hAnsi="Times New Roman" w:cs="Times New Roman"/>
          <w:sz w:val="24"/>
          <w:szCs w:val="24"/>
          <w:u w:val="single"/>
        </w:rPr>
      </w:pPr>
      <w:r>
        <w:rPr>
          <w:rFonts w:ascii="Times New Roman" w:hAnsi="Times New Roman" w:cs="Times New Roman"/>
          <w:sz w:val="24"/>
          <w:szCs w:val="24"/>
        </w:rPr>
        <w:t>от «</w:t>
      </w:r>
      <w:r>
        <w:rPr>
          <w:rFonts w:ascii="Times New Roman" w:hAnsi="Times New Roman" w:cs="Times New Roman"/>
          <w:sz w:val="24"/>
          <w:szCs w:val="24"/>
          <w:u w:val="single"/>
        </w:rPr>
        <w:t>20</w:t>
      </w:r>
      <w:r>
        <w:rPr>
          <w:rFonts w:ascii="Times New Roman" w:hAnsi="Times New Roman" w:cs="Times New Roman"/>
          <w:sz w:val="24"/>
          <w:szCs w:val="24"/>
        </w:rPr>
        <w:t xml:space="preserve">» </w:t>
      </w:r>
      <w:r>
        <w:rPr>
          <w:rFonts w:ascii="Times New Roman" w:hAnsi="Times New Roman" w:cs="Times New Roman"/>
          <w:sz w:val="24"/>
          <w:szCs w:val="24"/>
          <w:u w:val="single"/>
        </w:rPr>
        <w:t>июня</w:t>
      </w:r>
      <w:r>
        <w:rPr>
          <w:rFonts w:ascii="Times New Roman" w:hAnsi="Times New Roman" w:cs="Times New Roman"/>
          <w:sz w:val="24"/>
          <w:szCs w:val="24"/>
        </w:rPr>
        <w:t xml:space="preserve"> 2017г. № </w:t>
      </w:r>
      <w:r>
        <w:rPr>
          <w:rFonts w:ascii="Times New Roman" w:hAnsi="Times New Roman" w:cs="Times New Roman"/>
          <w:sz w:val="24"/>
          <w:szCs w:val="24"/>
          <w:u w:val="single"/>
        </w:rPr>
        <w:t>143</w:t>
      </w: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AB0CC4" w:rsidRDefault="00AB0CC4" w:rsidP="00AB0CC4">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айкит</w:t>
      </w:r>
      <w:proofErr w:type="spellEnd"/>
    </w:p>
    <w:p w:rsidR="00AB0CC4" w:rsidRDefault="00AB0CC4" w:rsidP="00AB0CC4">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от «</w:t>
      </w:r>
      <w:r>
        <w:rPr>
          <w:rFonts w:ascii="Times New Roman" w:hAnsi="Times New Roman" w:cs="Times New Roman"/>
          <w:sz w:val="24"/>
          <w:szCs w:val="24"/>
          <w:u w:val="single"/>
        </w:rPr>
        <w:t>07</w:t>
      </w:r>
      <w:r>
        <w:rPr>
          <w:rFonts w:ascii="Times New Roman" w:hAnsi="Times New Roman" w:cs="Times New Roman"/>
          <w:sz w:val="24"/>
          <w:szCs w:val="24"/>
        </w:rPr>
        <w:t xml:space="preserve">» </w:t>
      </w:r>
      <w:r>
        <w:rPr>
          <w:rFonts w:ascii="Times New Roman" w:hAnsi="Times New Roman" w:cs="Times New Roman"/>
          <w:sz w:val="24"/>
          <w:szCs w:val="24"/>
          <w:u w:val="single"/>
        </w:rPr>
        <w:t>августа</w:t>
      </w:r>
      <w:r>
        <w:rPr>
          <w:rFonts w:ascii="Times New Roman" w:hAnsi="Times New Roman" w:cs="Times New Roman"/>
          <w:sz w:val="24"/>
          <w:szCs w:val="24"/>
        </w:rPr>
        <w:t xml:space="preserve"> 2019г. № </w:t>
      </w:r>
      <w:r>
        <w:rPr>
          <w:rFonts w:ascii="Times New Roman" w:hAnsi="Times New Roman" w:cs="Times New Roman"/>
          <w:sz w:val="24"/>
          <w:szCs w:val="24"/>
          <w:u w:val="single"/>
        </w:rPr>
        <w:t>141</w:t>
      </w: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right"/>
        <w:rPr>
          <w:rFonts w:ascii="Times New Roman" w:hAnsi="Times New Roman" w:cs="Times New Roman"/>
          <w:sz w:val="24"/>
          <w:szCs w:val="24"/>
          <w:u w:val="single"/>
        </w:rPr>
      </w:pPr>
    </w:p>
    <w:p w:rsidR="00AB0CC4" w:rsidRDefault="00AB0CC4" w:rsidP="00AB0CC4">
      <w:pPr>
        <w:pStyle w:val="ConsPlusNormal"/>
        <w:widowControl/>
        <w:jc w:val="center"/>
        <w:rPr>
          <w:rFonts w:ascii="Times New Roman" w:hAnsi="Times New Roman" w:cs="Times New Roman"/>
          <w:b/>
          <w:sz w:val="48"/>
          <w:szCs w:val="48"/>
        </w:rPr>
      </w:pPr>
      <w:r>
        <w:rPr>
          <w:rFonts w:ascii="Times New Roman" w:hAnsi="Times New Roman" w:cs="Times New Roman"/>
          <w:b/>
          <w:sz w:val="48"/>
          <w:szCs w:val="48"/>
        </w:rPr>
        <w:t>УСТАВ</w:t>
      </w:r>
    </w:p>
    <w:p w:rsidR="00AB0CC4" w:rsidRDefault="00AB0CC4" w:rsidP="00AB0CC4">
      <w:pPr>
        <w:pStyle w:val="ConsPlusNormal"/>
        <w:widowControl/>
        <w:jc w:val="center"/>
        <w:rPr>
          <w:rFonts w:ascii="Times New Roman" w:hAnsi="Times New Roman" w:cs="Times New Roman"/>
          <w:sz w:val="24"/>
          <w:szCs w:val="24"/>
          <w:u w:val="single"/>
        </w:rPr>
      </w:pPr>
    </w:p>
    <w:p w:rsidR="00AB0CC4" w:rsidRDefault="00AB0CC4" w:rsidP="00AB0CC4">
      <w:pPr>
        <w:pStyle w:val="ConsPlusNormal"/>
        <w:widowControl/>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Муниципального бюджетного учреждения </w:t>
      </w:r>
      <w:proofErr w:type="spellStart"/>
      <w:r>
        <w:rPr>
          <w:rFonts w:ascii="Times New Roman" w:hAnsi="Times New Roman" w:cs="Times New Roman"/>
          <w:b/>
          <w:sz w:val="32"/>
          <w:szCs w:val="32"/>
        </w:rPr>
        <w:t>с</w:t>
      </w:r>
      <w:proofErr w:type="gramStart"/>
      <w:r>
        <w:rPr>
          <w:rFonts w:ascii="Times New Roman" w:hAnsi="Times New Roman" w:cs="Times New Roman"/>
          <w:b/>
          <w:sz w:val="32"/>
          <w:szCs w:val="32"/>
        </w:rPr>
        <w:t>.Б</w:t>
      </w:r>
      <w:proofErr w:type="gramEnd"/>
      <w:r>
        <w:rPr>
          <w:rFonts w:ascii="Times New Roman" w:hAnsi="Times New Roman" w:cs="Times New Roman"/>
          <w:b/>
          <w:sz w:val="32"/>
          <w:szCs w:val="32"/>
        </w:rPr>
        <w:t>айкит</w:t>
      </w:r>
      <w:proofErr w:type="spellEnd"/>
    </w:p>
    <w:p w:rsidR="00AB0CC4" w:rsidRDefault="00AB0CC4" w:rsidP="00AB0CC4">
      <w:pPr>
        <w:pStyle w:val="ConsPlusNormal"/>
        <w:widowControl/>
        <w:jc w:val="center"/>
        <w:rPr>
          <w:rFonts w:ascii="Times New Roman" w:hAnsi="Times New Roman" w:cs="Times New Roman"/>
          <w:b/>
          <w:sz w:val="32"/>
          <w:szCs w:val="32"/>
        </w:rPr>
      </w:pPr>
      <w:r>
        <w:rPr>
          <w:rFonts w:ascii="Times New Roman" w:hAnsi="Times New Roman" w:cs="Times New Roman"/>
          <w:b/>
          <w:sz w:val="32"/>
          <w:szCs w:val="32"/>
        </w:rPr>
        <w:t>«Молодежный культурный центр «Новое поколение»</w:t>
      </w: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jc w:val="center"/>
        <w:rPr>
          <w:rFonts w:ascii="Times New Roman" w:hAnsi="Times New Roman" w:cs="Times New Roman"/>
          <w:b/>
          <w:sz w:val="32"/>
          <w:szCs w:val="32"/>
        </w:rPr>
      </w:pPr>
    </w:p>
    <w:p w:rsidR="00AB0CC4" w:rsidRDefault="00AB0CC4" w:rsidP="00AB0CC4">
      <w:pPr>
        <w:pStyle w:val="ConsPlusNormal"/>
        <w:widowContro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айкит</w:t>
      </w:r>
      <w:proofErr w:type="spellEnd"/>
      <w:r>
        <w:rPr>
          <w:rFonts w:ascii="Times New Roman" w:hAnsi="Times New Roman" w:cs="Times New Roman"/>
          <w:sz w:val="24"/>
          <w:szCs w:val="24"/>
        </w:rPr>
        <w:t xml:space="preserve"> 2019</w:t>
      </w:r>
    </w:p>
    <w:p w:rsidR="00AB0CC4" w:rsidRDefault="00AB0CC4" w:rsidP="00AB0CC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AB0CC4" w:rsidRDefault="00AB0CC4" w:rsidP="00AB0CC4">
      <w:pPr>
        <w:pStyle w:val="ConsPlusNormal"/>
        <w:widowControl/>
        <w:jc w:val="both"/>
        <w:rPr>
          <w:rFonts w:ascii="Times New Roman" w:hAnsi="Times New Roman" w:cs="Times New Roman"/>
          <w:b/>
          <w:sz w:val="32"/>
          <w:szCs w:val="32"/>
        </w:rPr>
      </w:pPr>
    </w:p>
    <w:p w:rsidR="00AB0CC4" w:rsidRDefault="00AB0CC4" w:rsidP="00AB0CC4">
      <w:pPr>
        <w:pStyle w:val="ConsPlusNormal"/>
        <w:widowControl/>
        <w:jc w:val="both"/>
        <w:rPr>
          <w:rFonts w:ascii="Times New Roman" w:hAnsi="Times New Roman" w:cs="Times New Roman"/>
          <w:b/>
          <w:sz w:val="32"/>
          <w:szCs w:val="32"/>
        </w:rPr>
      </w:pPr>
    </w:p>
    <w:p w:rsidR="00AB0CC4" w:rsidRDefault="00AB0CC4" w:rsidP="00AB0CC4">
      <w:pPr>
        <w:pStyle w:val="ConsPlusNormal"/>
        <w:jc w:val="center"/>
        <w:rPr>
          <w:rFonts w:ascii="Times New Roman" w:hAnsi="Times New Roman" w:cs="Times New Roman"/>
          <w:sz w:val="24"/>
          <w:szCs w:val="24"/>
        </w:rPr>
      </w:pPr>
      <w:hyperlink r:id="rId5" w:history="1">
        <w:r>
          <w:rPr>
            <w:rStyle w:val="a3"/>
            <w:rFonts w:ascii="Times New Roman" w:hAnsi="Times New Roman" w:cs="Times New Roman"/>
            <w:b/>
            <w:bCs/>
            <w:sz w:val="24"/>
            <w:szCs w:val="24"/>
          </w:rPr>
          <w:t>Устав</w:t>
        </w:r>
        <w:r>
          <w:rPr>
            <w:rStyle w:val="a3"/>
            <w:rFonts w:ascii="Times New Roman" w:hAnsi="Times New Roman" w:cs="Times New Roman"/>
            <w:b/>
            <w:sz w:val="24"/>
            <w:szCs w:val="24"/>
          </w:rPr>
          <w:t xml:space="preserve"> </w:t>
        </w:r>
        <w:r>
          <w:rPr>
            <w:rStyle w:val="a3"/>
            <w:rFonts w:ascii="Times New Roman" w:hAnsi="Times New Roman" w:cs="Times New Roman"/>
            <w:b/>
            <w:bCs/>
            <w:sz w:val="24"/>
            <w:szCs w:val="24"/>
          </w:rPr>
          <w:t>муниципального бюджетного учреждения с. Байкит «Молодежный культурный центр «Новое поколение»</w:t>
        </w:r>
      </w:hyperlink>
    </w:p>
    <w:p w:rsidR="00AB0CC4" w:rsidRDefault="00AB0CC4" w:rsidP="00AB0CC4">
      <w:pPr>
        <w:pStyle w:val="ConsPlusNormal"/>
        <w:jc w:val="center"/>
        <w:rPr>
          <w:rFonts w:ascii="Times New Roman" w:hAnsi="Times New Roman" w:cs="Times New Roman"/>
          <w:bCs/>
          <w:sz w:val="24"/>
          <w:szCs w:val="24"/>
        </w:rPr>
      </w:pPr>
    </w:p>
    <w:p w:rsidR="00AB0CC4" w:rsidRDefault="00AB0CC4" w:rsidP="00AB0CC4">
      <w:pPr>
        <w:pStyle w:val="ConsPlusNormal"/>
        <w:jc w:val="center"/>
        <w:rPr>
          <w:rFonts w:ascii="Times New Roman" w:hAnsi="Times New Roman" w:cs="Times New Roman"/>
          <w:b/>
          <w:bCs/>
          <w:sz w:val="24"/>
          <w:szCs w:val="24"/>
        </w:rPr>
      </w:pPr>
      <w:bookmarkStart w:id="0" w:name="sub_100"/>
      <w:r>
        <w:rPr>
          <w:rFonts w:ascii="Times New Roman" w:hAnsi="Times New Roman" w:cs="Times New Roman"/>
          <w:b/>
          <w:bCs/>
          <w:sz w:val="24"/>
          <w:szCs w:val="24"/>
        </w:rPr>
        <w:t>1. Общие положения</w:t>
      </w:r>
    </w:p>
    <w:bookmarkEnd w:id="0"/>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bookmarkStart w:id="1" w:name="sub_111"/>
      <w:r>
        <w:rPr>
          <w:rFonts w:ascii="Times New Roman" w:hAnsi="Times New Roman" w:cs="Times New Roman"/>
          <w:sz w:val="24"/>
          <w:szCs w:val="24"/>
        </w:rPr>
        <w:t xml:space="preserve">1.1. </w:t>
      </w:r>
      <w:proofErr w:type="gramStart"/>
      <w:r>
        <w:rPr>
          <w:rFonts w:ascii="Times New Roman" w:hAnsi="Times New Roman" w:cs="Times New Roman"/>
          <w:sz w:val="24"/>
          <w:szCs w:val="24"/>
        </w:rPr>
        <w:t>Муниципальное бюджетное учреждение с. Байкит «Молодежный культурный центр «Новое поколение» (именуемое далее - "Бюджетное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села Байкит в сфере организации и осуществления мероприятий по работе с детьми и молодежью в поселении.</w:t>
      </w:r>
      <w:proofErr w:type="gramEnd"/>
    </w:p>
    <w:bookmarkEnd w:id="1"/>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Бюджетное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Pr>
          <w:rFonts w:ascii="Times New Roman" w:hAnsi="Times New Roman" w:cs="Times New Roman"/>
          <w:sz w:val="24"/>
          <w:szCs w:val="24"/>
        </w:rPr>
        <w:t>нести обязанности</w:t>
      </w:r>
      <w:proofErr w:type="gramEnd"/>
      <w:r>
        <w:rPr>
          <w:rFonts w:ascii="Times New Roman" w:hAnsi="Times New Roman" w:cs="Times New Roman"/>
          <w:sz w:val="24"/>
          <w:szCs w:val="24"/>
        </w:rPr>
        <w:t>, быть истцом и ответчиком в суде.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1.3. Наименование Бюджетного учреждения на русском языке: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полное - Муниципальное бюджетное учреждение с. Байкит «Молодежный культурный центр «Новое поколение»;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сокращенное – МБУ с. Байкит  «МКЦ «Новое поколение».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1.4. Местонахождение Бюджетного учреждения – Россия, Красноярский край, Эвенкийский район, село Байкит, ул. Советская, д. 6.</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1.5. Учредителем и собственником имущества Бюджетного учреждения является муниципальное образование «Село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1.6. Функции и полномочия учредителя и собственника Бюджетного учреждения осуществляет Администрация села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1.7. Бюджетное учреждение создано без ограничения срока деятельности.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1.8. Бюджетное учреждение имеет печать с полным наименованием на русском языке.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Бюджетное учреждение вправе иметь штампы и бланки со своим наименованием, а также зарегистрированную в установленном порядке эмблему.</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1.9. Бюджетное учреждение вправе создавать филиалы и открывать представительства.</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Филиалы и представительства осуществляют деятельность от имени создавшего их Бюджетного учреждения. Бюджетное учреждение несет ответственность за деятельность своих филиалов и представительств.</w:t>
      </w:r>
    </w:p>
    <w:p w:rsidR="00AB0CC4" w:rsidRDefault="00AB0CC4" w:rsidP="00AB0CC4">
      <w:pPr>
        <w:pStyle w:val="ConsPlusNormal"/>
        <w:jc w:val="center"/>
        <w:rPr>
          <w:rFonts w:ascii="Times New Roman" w:hAnsi="Times New Roman" w:cs="Times New Roman"/>
          <w:sz w:val="24"/>
          <w:szCs w:val="24"/>
        </w:rPr>
      </w:pPr>
      <w:r>
        <w:rPr>
          <w:rFonts w:ascii="Times New Roman" w:hAnsi="Times New Roman" w:cs="Times New Roman"/>
          <w:sz w:val="24"/>
          <w:szCs w:val="24"/>
        </w:rPr>
        <w:t>1.10. Бюджетное учреждения имеет структурное  подразделение – трудовой отряд «Заря».</w:t>
      </w:r>
      <w:bookmarkStart w:id="2" w:name="sub_2"/>
    </w:p>
    <w:p w:rsidR="00AB0CC4" w:rsidRDefault="00AB0CC4" w:rsidP="00AB0CC4">
      <w:pPr>
        <w:pStyle w:val="ConsPlusNormal"/>
        <w:jc w:val="center"/>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Предмет, цели и виды деятельности Бюджетного учреждения</w:t>
      </w:r>
    </w:p>
    <w:bookmarkEnd w:id="2"/>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Бюджетное учреждение осуществляет свою деятельность в сфере организации и осуществления мероприятий по работе с детьми и молодежью в соответствии с предметом и целями деятельности, определенными Федеральным законом от 6 октября 2003 г. № 131-ФЗ «Об общих принципах организации местного самоуправления в Российской Федерации», </w:t>
      </w:r>
      <w:hyperlink r:id="rId6" w:history="1">
        <w:r>
          <w:rPr>
            <w:rStyle w:val="a3"/>
            <w:rFonts w:ascii="Times New Roman" w:hAnsi="Times New Roman" w:cs="Times New Roman"/>
            <w:sz w:val="24"/>
            <w:szCs w:val="24"/>
          </w:rPr>
          <w:t>Основными направлениями</w:t>
        </w:r>
      </w:hyperlink>
      <w:r>
        <w:rPr>
          <w:rFonts w:ascii="Times New Roman" w:hAnsi="Times New Roman" w:cs="Times New Roman"/>
          <w:sz w:val="24"/>
          <w:szCs w:val="24"/>
        </w:rPr>
        <w:t xml:space="preserve"> государственной молодежной политики, одобренными </w:t>
      </w:r>
      <w:hyperlink r:id="rId7" w:history="1">
        <w:r>
          <w:rPr>
            <w:rStyle w:val="a3"/>
            <w:rFonts w:ascii="Times New Roman" w:hAnsi="Times New Roman" w:cs="Times New Roman"/>
            <w:sz w:val="24"/>
            <w:szCs w:val="24"/>
          </w:rPr>
          <w:t>постановлением</w:t>
        </w:r>
      </w:hyperlink>
      <w:r>
        <w:rPr>
          <w:rFonts w:ascii="Times New Roman" w:hAnsi="Times New Roman" w:cs="Times New Roman"/>
          <w:sz w:val="24"/>
          <w:szCs w:val="24"/>
        </w:rPr>
        <w:t xml:space="preserve"> Верховного Совета Российской Федерации от 3 июня 1993 г. N 5090-1</w:t>
      </w:r>
      <w:proofErr w:type="gramEnd"/>
      <w:r>
        <w:rPr>
          <w:rFonts w:ascii="Times New Roman" w:hAnsi="Times New Roman" w:cs="Times New Roman"/>
          <w:sz w:val="24"/>
          <w:szCs w:val="24"/>
        </w:rPr>
        <w:t xml:space="preserve">, </w:t>
      </w:r>
      <w:hyperlink r:id="rId8" w:history="1">
        <w:r>
          <w:rPr>
            <w:rStyle w:val="a3"/>
            <w:rFonts w:ascii="Times New Roman" w:hAnsi="Times New Roman" w:cs="Times New Roman"/>
            <w:sz w:val="24"/>
            <w:szCs w:val="24"/>
          </w:rPr>
          <w:t>Указом</w:t>
        </w:r>
      </w:hyperlink>
      <w:r>
        <w:rPr>
          <w:rFonts w:ascii="Times New Roman" w:hAnsi="Times New Roman" w:cs="Times New Roman"/>
          <w:sz w:val="24"/>
          <w:szCs w:val="24"/>
        </w:rPr>
        <w:t xml:space="preserve"> Президента Российской Федерации от 16 сентября 1992 г. № 1075 «О первоочередных мерах в области государственной молодежной политики».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2.2. Предметом деятельности Бюджетного учреждения является реализация полномочий органов местного самоуправления по организации и осуществлению мероприятий по работе с детьми молодежью.</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2.3. Основными целями деятельности Бюджетного учреждения являются:</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организация досуга детей, подростков, молодежи, других групп </w:t>
      </w:r>
      <w:r>
        <w:rPr>
          <w:rFonts w:ascii="Times New Roman" w:hAnsi="Times New Roman" w:cs="Times New Roman"/>
          <w:sz w:val="24"/>
          <w:szCs w:val="24"/>
        </w:rPr>
        <w:lastRenderedPageBreak/>
        <w:t>населения с. Байкит;</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патриотическое воспитание молодежи;</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реализация социально-значимых  программ и проектов в сфере организации    досуга детей, подростков, молодежи, других групп населения с. Байкит;</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создание условий для более полного вовлечения молодежи в социально-экономическую, общественную и культурную жизнь общества;</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реализация инновационного и творческого потенциала молодежи в интересах общества, поддержка молодежных инициатив, содействие проектной деятельности молодежи;</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популяризация и пропаганда среди молодежи и других групп населения здорового образа жизни;</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социальных и образовательных программ, направленных на повышение уровня образования, воспитания и культуры молодежи;</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деятельности, направленной на удовлетворение духовных и  иных нематериальных потребностей молодежи, содействие социальному, культурному, духовному и физическому развитию молодежи;</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развитие познавательной мотивации и творческих способностей детей, подростков, молодежи; </w:t>
      </w:r>
    </w:p>
    <w:p w:rsidR="00AB0CC4" w:rsidRDefault="00AB0CC4" w:rsidP="00AB0CC4">
      <w:pPr>
        <w:pStyle w:val="ConsPlusNormal"/>
        <w:ind w:left="1855" w:firstLine="0"/>
        <w:jc w:val="both"/>
        <w:rPr>
          <w:rFonts w:ascii="Times New Roman" w:hAnsi="Times New Roman" w:cs="Times New Roman"/>
          <w:sz w:val="24"/>
          <w:szCs w:val="24"/>
        </w:rPr>
      </w:pP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социальная поддержка подростков, молодежи в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сфере, в профессиональном и личностном самоопределении, адаптации их к жизни в обществе, профилактика негативных проявлений в молодежной среде.</w:t>
      </w:r>
    </w:p>
    <w:p w:rsidR="00AB0CC4" w:rsidRDefault="00AB0CC4" w:rsidP="00AB0CC4">
      <w:pPr>
        <w:pStyle w:val="ConsPlusNormal"/>
        <w:numPr>
          <w:ilvl w:val="2"/>
          <w:numId w:val="1"/>
        </w:numPr>
        <w:jc w:val="both"/>
        <w:rPr>
          <w:rFonts w:ascii="Times New Roman" w:hAnsi="Times New Roman" w:cs="Times New Roman"/>
          <w:sz w:val="24"/>
          <w:szCs w:val="24"/>
        </w:rPr>
      </w:pPr>
      <w:r>
        <w:rPr>
          <w:rFonts w:ascii="Times New Roman" w:hAnsi="Times New Roman" w:cs="Times New Roman"/>
          <w:sz w:val="24"/>
          <w:szCs w:val="24"/>
        </w:rPr>
        <w:t>2информационная, организационная поддержка молодежных общественных объединений.</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2.4. Для достижения целей, указанных в настоящем уставе, Бюджетное учреждение осуществляет следующие основные виды деятельности в пределах муниципального задания: </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2.4.1. показ фильмов;</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2.4.2. прочая зрелищно-развлекательная деятельность, не включенная в другие группировки;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2.4.3. прочая деятельность по организации отдыха и развлечений, не включенная в другие группировки.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осуществления видов деятельности, указанных в пункте 2.2. настоящего Устава, Бюджетное учреждение осуществляет следующие функции: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2.5.1.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AB0CC4" w:rsidRDefault="00AB0CC4" w:rsidP="00AB0CC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2.5.2.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прочих мероприятий;</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2.5.3-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2.5.4.- осуществление справочной, информационной и рекламно-маркетинговой деятельности;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2.5.5.- организация кин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видеообслуживания</w:t>
      </w:r>
      <w:proofErr w:type="spellEnd"/>
      <w:r>
        <w:rPr>
          <w:rFonts w:ascii="Times New Roman" w:hAnsi="Times New Roman" w:cs="Times New Roman"/>
          <w:sz w:val="24"/>
          <w:szCs w:val="24"/>
        </w:rPr>
        <w:t xml:space="preserve"> населения;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2.5.6- предоставление гражданам дополнительных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и сервисных услуг;</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2.5.7.- оказание гражданам услуг интернет-кафе;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2.5.8.- организация и проведение сетевых викторин и игр;</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2.5.9.- организация встреч детей и молодежи с ветеранами войны и труда села Байкит, проведение мероприятий по награждению ветеранов ценными подарками и денежными выплатами, организация помощи ветеранам на дому;</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2.5.10.- организация волонтерского движения на территории села Байкит различной направленности.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2.5.11.-  организация летнего отдыха детей и подростков и сезонной занятости молодежи, обеспечение фронтом работ и досугом членов трудового отряда «Заря»;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2.5.12- участие в реализации краевых и </w:t>
      </w:r>
      <w:proofErr w:type="spellStart"/>
      <w:r>
        <w:rPr>
          <w:rFonts w:ascii="Times New Roman" w:hAnsi="Times New Roman" w:cs="Times New Roman"/>
          <w:sz w:val="24"/>
          <w:szCs w:val="24"/>
        </w:rPr>
        <w:t>раойнных</w:t>
      </w:r>
      <w:proofErr w:type="spellEnd"/>
      <w:r>
        <w:rPr>
          <w:rFonts w:ascii="Times New Roman" w:hAnsi="Times New Roman" w:cs="Times New Roman"/>
          <w:sz w:val="24"/>
          <w:szCs w:val="24"/>
        </w:rPr>
        <w:t xml:space="preserve"> проектов в рамках реализации краевых и районных целевых программ;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2.5.13.- проведение конкурсов социальных проектов, участие в краевых, районных  </w:t>
      </w:r>
      <w:proofErr w:type="spellStart"/>
      <w:r>
        <w:rPr>
          <w:rFonts w:ascii="Times New Roman" w:hAnsi="Times New Roman" w:cs="Times New Roman"/>
          <w:sz w:val="24"/>
          <w:szCs w:val="24"/>
        </w:rPr>
        <w:t>грантовых</w:t>
      </w:r>
      <w:proofErr w:type="spellEnd"/>
      <w:r>
        <w:rPr>
          <w:rFonts w:ascii="Times New Roman" w:hAnsi="Times New Roman" w:cs="Times New Roman"/>
          <w:sz w:val="24"/>
          <w:szCs w:val="24"/>
        </w:rPr>
        <w:t xml:space="preserve"> программах.</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2.5. Приведенный перечень видов деятельности является исчерпывающим.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2.6. Муниципальные задания для Бюджетного учреждения в соответствии с предусмотренными настоящим Уставом основными видами деятельности формирует и утверждает Администрация села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Бюджетное учреждение не вправе отказаться от выполнения муниципального задания.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организации и осуществления мероприятий по работе с детьми и молодежью для граждан и юридических лиц за плату и на одинаковых при оказании одних и тех же</w:t>
      </w:r>
      <w:proofErr w:type="gramEnd"/>
      <w:r>
        <w:rPr>
          <w:rFonts w:ascii="Times New Roman" w:hAnsi="Times New Roman" w:cs="Times New Roman"/>
          <w:sz w:val="24"/>
          <w:szCs w:val="24"/>
        </w:rPr>
        <w:t xml:space="preserve"> услуг </w:t>
      </w:r>
      <w:proofErr w:type="gramStart"/>
      <w:r>
        <w:rPr>
          <w:rFonts w:ascii="Times New Roman" w:hAnsi="Times New Roman" w:cs="Times New Roman"/>
          <w:sz w:val="24"/>
          <w:szCs w:val="24"/>
        </w:rPr>
        <w:t>условиях</w:t>
      </w:r>
      <w:proofErr w:type="gramEnd"/>
      <w:r>
        <w:rPr>
          <w:rFonts w:ascii="Times New Roman" w:hAnsi="Times New Roman" w:cs="Times New Roman"/>
          <w:sz w:val="24"/>
          <w:szCs w:val="24"/>
        </w:rPr>
        <w:t>. Порядок определения указанной платы устанавливается Администрацией села Байкит, если иное не предусмотрено федеральным законом.</w:t>
      </w:r>
    </w:p>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bookmarkStart w:id="3" w:name="sub_3"/>
      <w:r>
        <w:rPr>
          <w:rFonts w:ascii="Times New Roman" w:hAnsi="Times New Roman" w:cs="Times New Roman"/>
          <w:b/>
          <w:bCs/>
          <w:sz w:val="24"/>
          <w:szCs w:val="24"/>
        </w:rPr>
        <w:t>3. Организация деятельности и управления Бюджетным учреждением</w:t>
      </w:r>
    </w:p>
    <w:bookmarkEnd w:id="3"/>
    <w:p w:rsidR="00AB0CC4" w:rsidRDefault="00AB0CC4" w:rsidP="00AB0CC4">
      <w:pPr>
        <w:pStyle w:val="ConsPlusNormal"/>
        <w:jc w:val="both"/>
        <w:rPr>
          <w:rFonts w:ascii="Times New Roman" w:hAnsi="Times New Roman" w:cs="Times New Roman"/>
          <w:b/>
          <w:bCs/>
          <w:sz w:val="24"/>
          <w:szCs w:val="24"/>
        </w:rPr>
      </w:pP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3.1.  Бюджетное учреждение строит свои отношения с организациями и гражданами на основе договоров, соглашений, контрактов. Учреждение свободно в выборе форм, предмета договоров и обязательств, любых других условий взаимоотношений с организациями и гражданами.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3.2.  Для достижения своих уставных целей Бюджетное учреждение вправе: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свободно распространять информацию о своей деятельности;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выступать с инициативами по различным вопросам общественной жизни, вносить предложения в органы государственной власти и местного самоуправления;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привлекать на добровольных началах средства государственных организаций, учреждений, ведомств, органов местного самоуправления, общественных объединений, банков, коммерческих организаций, зарубежных государственных и иных учреждений и организаций, а также отдельных граждан;</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осуществлять благотворительную деятельность, проводить благотворительные мероприятия;</w:t>
      </w:r>
      <w:r>
        <w:rPr>
          <w:rFonts w:ascii="Times New Roman" w:hAnsi="Times New Roman" w:cs="Times New Roman"/>
          <w:sz w:val="24"/>
          <w:szCs w:val="24"/>
        </w:rPr>
        <w:br/>
        <w:t>- оказывать помощь в осуществлении образовательной деятельности;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осуществлять любую другую деятельность, не запрещенную действующим законодательством и направленную на достижение уставных целей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осуществлять предпринимательскую деятельность, соответствующую задачам Учреждения  и не имеющую в качестве основной цели извлечение прибыли. Доходы от этой деятельности, а также приобретенное за счет доходов имущество поступают в самостоятельное распоряжение Учреждение и учитываются на отдельном балансе.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3.3.    Бюджетное учреждение возглавляет директор. Директор Учреждения назначается на должность и освобождается от должности Главой с. Байкит. Директор Бюджетного учреждения по решению Главы с. Байкит может быть </w:t>
      </w:r>
      <w:proofErr w:type="gramStart"/>
      <w:r>
        <w:rPr>
          <w:rFonts w:ascii="Times New Roman" w:hAnsi="Times New Roman" w:cs="Times New Roman"/>
          <w:sz w:val="24"/>
          <w:szCs w:val="24"/>
        </w:rPr>
        <w:t>назначен</w:t>
      </w:r>
      <w:proofErr w:type="gramEnd"/>
      <w:r>
        <w:rPr>
          <w:rFonts w:ascii="Times New Roman" w:hAnsi="Times New Roman" w:cs="Times New Roman"/>
          <w:sz w:val="24"/>
          <w:szCs w:val="24"/>
        </w:rPr>
        <w:t xml:space="preserve"> на должность по итогам конкурса.</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Директор действует без доверенности от имени Бюджетного учреждения, предоставляет его интересы во всех  организациях, распоряжается имуществом Учреждения в пределах своей компетенции, установленной Контрактом и Договором о закреплении имущества, совершает в установленном порядке сделки от имени учреждения, заключает договоры, выдает доверенности (в том числе с правом доверия), открывает расчетные и иные счета.</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3.5. Директор по согласованию с Учредителем определяет структуру учреждения, в пределах утвержденных ассигнований, его штатный и квалификационный состав, нанимает (назначает) на должность и освобождает от должности работников Учреждения согласно трудовому договору (контракту).</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3.6. Директор в пределах своей компетенции издает приказы, распоряжения и дает указания, обязательные для всех работников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3.7. Взаимоотношения работников и директора, возникающие на основе трудового договора (контракта), регулируются законодательством о труде. </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3.8.   Директор Бюджетного учреждения не вправе:</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быть учредителем (участником) юридического лица, являющегося  производителем или продавцом товаров (работ, услуг), аналогичных или взаимозаменяемых по отношению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товарам (работам, услугам), реализуемым Учреждением, а также состоять с таковыми в трудовых или гражданско-правовых отношениях;</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состоять членом органов управления других хозяйствующих субъектов.</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Бюджетного учреждения осуществляет учредитель. </w:t>
      </w:r>
    </w:p>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bookmarkStart w:id="4" w:name="sub_4"/>
      <w:r>
        <w:rPr>
          <w:rFonts w:ascii="Times New Roman" w:hAnsi="Times New Roman" w:cs="Times New Roman"/>
          <w:b/>
          <w:bCs/>
          <w:sz w:val="24"/>
          <w:szCs w:val="24"/>
        </w:rPr>
        <w:t>4. Имущество и финансовое обеспечение Бюджетного учреждения</w:t>
      </w:r>
    </w:p>
    <w:bookmarkEnd w:id="4"/>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 Источниками формирования имущества Бюджетного учреждения являются: </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средства, выделяемые целевым назначением из местного бюджета, в том числе в виде субсидий;</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имущество, переданное Бюджетному учреждению его собственником или уполномоченным им органом;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доходы от выполнения работ, услуг, реализации продукции при осуществлении деятельности, разрешенной настоящим Уставом;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добровольные взносы организаций, предприятий и граждан;</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иные источники, не противоречащие законодательству Российской Федерации.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4.2. Собственником имущества бюджетного учреждения является муниципальное  образование «Село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4.3.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4.4. Финансовое обеспечение выполнения муниципального задания Бюджетным учреждением осуществляется в виде субсидий из местного бюджета села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w:t>
      </w:r>
    </w:p>
    <w:p w:rsidR="00AB0CC4" w:rsidRDefault="00AB0CC4" w:rsidP="00AB0CC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w:t>
      </w:r>
      <w:r>
        <w:rPr>
          <w:rFonts w:ascii="Times New Roman" w:hAnsi="Times New Roman" w:cs="Times New Roman"/>
          <w:sz w:val="24"/>
          <w:szCs w:val="24"/>
        </w:rPr>
        <w:lastRenderedPageBreak/>
        <w:t>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4.6. Бюджетное учреждение осуществляет операции с поступающими ему в соответствии с </w:t>
      </w:r>
      <w:hyperlink r:id="rId9" w:history="1">
        <w:r>
          <w:rPr>
            <w:rStyle w:val="a3"/>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средствами через лицевые счета, </w:t>
      </w:r>
      <w:hyperlink r:id="rId10" w:history="1">
        <w:r>
          <w:rPr>
            <w:rStyle w:val="a3"/>
            <w:rFonts w:ascii="Times New Roman" w:hAnsi="Times New Roman" w:cs="Times New Roman"/>
            <w:sz w:val="24"/>
            <w:szCs w:val="24"/>
          </w:rPr>
          <w:t>открываемые</w:t>
        </w:r>
      </w:hyperlink>
      <w:r>
        <w:rPr>
          <w:rFonts w:ascii="Times New Roman" w:hAnsi="Times New Roman" w:cs="Times New Roman"/>
          <w:sz w:val="24"/>
          <w:szCs w:val="24"/>
        </w:rPr>
        <w:t xml:space="preserve"> в соответствии с законодательством.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4.7.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Pr>
          <w:rFonts w:ascii="Times New Roman" w:hAnsi="Times New Roman" w:cs="Times New Roman"/>
          <w:sz w:val="24"/>
          <w:szCs w:val="24"/>
        </w:rPr>
        <w:t>существенно затруднено</w:t>
      </w:r>
      <w:proofErr w:type="gramEnd"/>
      <w:r>
        <w:rPr>
          <w:rFonts w:ascii="Times New Roman" w:hAnsi="Times New Roman" w:cs="Times New Roman"/>
          <w:sz w:val="24"/>
          <w:szCs w:val="24"/>
        </w:rPr>
        <w:t xml:space="preserve">. </w:t>
      </w:r>
      <w:hyperlink r:id="rId11" w:history="1">
        <w:r>
          <w:rPr>
            <w:rStyle w:val="a3"/>
            <w:rFonts w:ascii="Times New Roman" w:hAnsi="Times New Roman" w:cs="Times New Roman"/>
            <w:sz w:val="24"/>
            <w:szCs w:val="24"/>
          </w:rPr>
          <w:t>Порядок</w:t>
        </w:r>
      </w:hyperlink>
      <w:r>
        <w:rPr>
          <w:rFonts w:ascii="Times New Roman" w:hAnsi="Times New Roman" w:cs="Times New Roman"/>
          <w:sz w:val="24"/>
          <w:szCs w:val="24"/>
        </w:rPr>
        <w:t xml:space="preserve"> отнесения имущества к категории особо ценного движимого имущества устанавливается Администрацией села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4.8. </w:t>
      </w:r>
      <w:proofErr w:type="gramStart"/>
      <w:r>
        <w:rPr>
          <w:rFonts w:ascii="Times New Roman" w:hAnsi="Times New Roman" w:cs="Times New Roman"/>
          <w:sz w:val="24"/>
          <w:szCs w:val="24"/>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и порядке, предусмотренных федеральными законами, Бюджетное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4.9. Крупная сделка может быть совершена Бюджетным учреждением только с предварительного согласия Администрации с. Байкит.</w:t>
      </w:r>
    </w:p>
    <w:p w:rsidR="00AB0CC4" w:rsidRDefault="00AB0CC4" w:rsidP="00AB0CC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12" w:history="1">
        <w:r>
          <w:rPr>
            <w:rStyle w:val="a3"/>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Pr>
          <w:rFonts w:ascii="Times New Roman" w:hAnsi="Times New Roman" w:cs="Times New Roman"/>
          <w:sz w:val="24"/>
          <w:szCs w:val="24"/>
        </w:rPr>
        <w:t xml:space="preserve"> данным его бухгалтерской отчетности на последнюю отчетную дату.</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4.10.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4.11. </w:t>
      </w:r>
      <w:proofErr w:type="gramStart"/>
      <w:r>
        <w:rPr>
          <w:rFonts w:ascii="Times New Roman" w:hAnsi="Times New Roman" w:cs="Times New Roman"/>
          <w:sz w:val="24"/>
          <w:szCs w:val="24"/>
        </w:rPr>
        <w:t>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Администрацией с. Байкит.</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w:t>
      </w:r>
      <w:proofErr w:type="gramEnd"/>
      <w:r>
        <w:rPr>
          <w:rFonts w:ascii="Times New Roman" w:hAnsi="Times New Roman" w:cs="Times New Roman"/>
          <w:sz w:val="24"/>
          <w:szCs w:val="24"/>
        </w:rPr>
        <w:t xml:space="preserve"> Собственник имущества Бюджетного учреждения не несет ответственности по обязательствам Бюджетного учреждения.</w:t>
      </w:r>
    </w:p>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bookmarkStart w:id="5" w:name="sub_5"/>
      <w:r>
        <w:rPr>
          <w:rFonts w:ascii="Times New Roman" w:hAnsi="Times New Roman" w:cs="Times New Roman"/>
          <w:b/>
          <w:bCs/>
          <w:sz w:val="24"/>
          <w:szCs w:val="24"/>
        </w:rPr>
        <w:t>5. Информация о деятельности Бюджетного учреждения</w:t>
      </w:r>
    </w:p>
    <w:bookmarkEnd w:id="5"/>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bookmarkStart w:id="6" w:name="sub_51"/>
      <w:r>
        <w:rPr>
          <w:rFonts w:ascii="Times New Roman" w:hAnsi="Times New Roman" w:cs="Times New Roman"/>
          <w:sz w:val="24"/>
          <w:szCs w:val="24"/>
        </w:rPr>
        <w:t>5.1. Бюджетное учреждение обеспечивает открытость и доступность следующих документов:</w:t>
      </w:r>
    </w:p>
    <w:bookmarkEnd w:id="6"/>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1) учредительные документы, в том числе внесенные в них изменения;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3) решение учредителя о создании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4) решение учредителя о назначении руководителя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5) положения о филиалах, представительствах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6) план финансово-хозяйственной деятельности Бюджетного учреждения, составляемый и утверждаемый в порядке, определенном Администрацией с. Байкит, и в соответствии с требованиями, установленными Министерством финансов Российской Федерации;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7) годовая бухгалтерская отчетность Бюджетного учреждения;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8) сведения о проведенных в отношении Бюджетного учреждения контрольных мероприятиях и их результатах;</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9) муниципальное задание на оказание услуг (выполнение работ);</w:t>
      </w:r>
    </w:p>
    <w:p w:rsidR="00AB0CC4" w:rsidRDefault="00AB0CC4" w:rsidP="00AB0CC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Администрацией с. Байкит,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5.2. Бюджетное, учреждение обеспечивают открытость и доступность документов, указанных в </w:t>
      </w:r>
      <w:hyperlink r:id="rId13" w:anchor="sub_51#sub_51" w:history="1">
        <w:r>
          <w:rPr>
            <w:rStyle w:val="a3"/>
            <w:rFonts w:ascii="Times New Roman" w:hAnsi="Times New Roman" w:cs="Times New Roman"/>
            <w:sz w:val="24"/>
            <w:szCs w:val="24"/>
          </w:rPr>
          <w:t>пункте 5.1</w:t>
        </w:r>
      </w:hyperlink>
      <w:r>
        <w:rPr>
          <w:rFonts w:ascii="Times New Roman" w:hAnsi="Times New Roman" w:cs="Times New Roman"/>
          <w:sz w:val="24"/>
          <w:szCs w:val="24"/>
        </w:rPr>
        <w:t xml:space="preserve"> настоящего Устава, с учетом требований </w:t>
      </w:r>
      <w:hyperlink r:id="rId14" w:history="1">
        <w:r>
          <w:rPr>
            <w:rStyle w:val="a3"/>
            <w:rFonts w:ascii="Times New Roman" w:hAnsi="Times New Roman" w:cs="Times New Roman"/>
            <w:sz w:val="24"/>
            <w:szCs w:val="24"/>
          </w:rPr>
          <w:t>законодательства</w:t>
        </w:r>
      </w:hyperlink>
      <w:r>
        <w:rPr>
          <w:rFonts w:ascii="Times New Roman" w:hAnsi="Times New Roman" w:cs="Times New Roman"/>
          <w:b/>
          <w:bCs/>
          <w:sz w:val="24"/>
          <w:szCs w:val="24"/>
        </w:rPr>
        <w:t xml:space="preserve"> </w:t>
      </w:r>
      <w:r>
        <w:rPr>
          <w:rFonts w:ascii="Times New Roman" w:hAnsi="Times New Roman" w:cs="Times New Roman"/>
          <w:sz w:val="24"/>
          <w:szCs w:val="24"/>
        </w:rPr>
        <w:t>Российской Федерации о защите государственной тайны.</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5.3 Предоставление информации Бюджетным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bookmarkStart w:id="7" w:name="sub_6"/>
    </w:p>
    <w:p w:rsidR="00AB0CC4" w:rsidRDefault="00AB0CC4" w:rsidP="00AB0CC4">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6. Реорганизация, изменение типа, ликвидация Бюджетного учреждения</w:t>
      </w:r>
    </w:p>
    <w:bookmarkEnd w:id="7"/>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6.1. Бюджетное учреждение может быть реорганизовано в порядке, </w:t>
      </w:r>
      <w:r>
        <w:rPr>
          <w:rFonts w:ascii="Times New Roman" w:hAnsi="Times New Roman" w:cs="Times New Roman"/>
          <w:sz w:val="24"/>
          <w:szCs w:val="24"/>
        </w:rPr>
        <w:lastRenderedPageBreak/>
        <w:t xml:space="preserve">предусмотренном </w:t>
      </w:r>
      <w:hyperlink r:id="rId15" w:history="1">
        <w:r>
          <w:rPr>
            <w:rStyle w:val="a3"/>
            <w:rFonts w:ascii="Times New Roman" w:hAnsi="Times New Roman" w:cs="Times New Roman"/>
            <w:sz w:val="24"/>
            <w:szCs w:val="24"/>
          </w:rPr>
          <w:t>Гражданским кодексом</w:t>
        </w:r>
      </w:hyperlink>
      <w:r>
        <w:rPr>
          <w:rFonts w:ascii="Times New Roman" w:hAnsi="Times New Roman" w:cs="Times New Roman"/>
          <w:sz w:val="24"/>
          <w:szCs w:val="24"/>
        </w:rPr>
        <w:t xml:space="preserve"> Российской Федерации, </w:t>
      </w:r>
      <w:hyperlink r:id="rId16" w:history="1">
        <w:r>
          <w:rPr>
            <w:rStyle w:val="a3"/>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 некоммерческих организациях» и другими федеральными законами.</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6.2. Принятие решения о реорганизации и проведение реорганизации Бюджетного учреждения осуществляются в порядке, установленном Администрацией с.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6.3.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6.4 Изменение типа Бюджетного учреждения в целях создания казенного учреждения осуществляются в порядке, устанавливаемом Администрацией с. Байкит. </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6.5. Изменение типа Бюджетного учреждения в целях создания автономного учреждения осуществляются в порядке, установленном </w:t>
      </w:r>
      <w:hyperlink r:id="rId17" w:history="1">
        <w:r>
          <w:rPr>
            <w:rStyle w:val="a3"/>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«Об автономных учреждениях».</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6.6. Принятие решения о ликвидации и проведение ликвидации Бюджетного учреждения осуществляются в порядке, установленном Администрацией с. Байкит.</w:t>
      </w: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6.7. Имущество Бюджетного учреждения, оставшееся после удовлетворения требований кредиторов, а также имущество, на которое в соответствии </w:t>
      </w:r>
      <w:r>
        <w:rPr>
          <w:rFonts w:ascii="Times New Roman" w:hAnsi="Times New Roman" w:cs="Times New Roman"/>
          <w:b/>
          <w:bCs/>
          <w:sz w:val="24"/>
          <w:szCs w:val="24"/>
        </w:rPr>
        <w:t xml:space="preserve">с </w:t>
      </w:r>
      <w:hyperlink r:id="rId18" w:history="1">
        <w:r>
          <w:rPr>
            <w:rStyle w:val="a3"/>
            <w:rFonts w:ascii="Times New Roman" w:hAnsi="Times New Roman" w:cs="Times New Roman"/>
            <w:sz w:val="24"/>
            <w:szCs w:val="24"/>
          </w:rPr>
          <w:t>федеральными законами</w:t>
        </w:r>
      </w:hyperlink>
      <w:r>
        <w:rPr>
          <w:rFonts w:ascii="Times New Roman" w:hAnsi="Times New Roman" w:cs="Times New Roman"/>
          <w:sz w:val="24"/>
          <w:szCs w:val="24"/>
        </w:rPr>
        <w:t xml:space="preserve">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center"/>
        <w:rPr>
          <w:rFonts w:ascii="Times New Roman" w:hAnsi="Times New Roman" w:cs="Times New Roman"/>
          <w:b/>
          <w:bCs/>
          <w:sz w:val="24"/>
          <w:szCs w:val="24"/>
        </w:rPr>
      </w:pPr>
      <w:bookmarkStart w:id="8" w:name="sub_7"/>
      <w:r>
        <w:rPr>
          <w:rFonts w:ascii="Times New Roman" w:hAnsi="Times New Roman" w:cs="Times New Roman"/>
          <w:b/>
          <w:bCs/>
          <w:sz w:val="24"/>
          <w:szCs w:val="24"/>
        </w:rPr>
        <w:t>7. Порядок внесения изменений в устав Бюджетного учреждения</w:t>
      </w:r>
    </w:p>
    <w:bookmarkEnd w:id="8"/>
    <w:p w:rsidR="00AB0CC4" w:rsidRDefault="00AB0CC4" w:rsidP="00AB0CC4">
      <w:pPr>
        <w:pStyle w:val="ConsPlusNormal"/>
        <w:jc w:val="both"/>
        <w:rPr>
          <w:rFonts w:ascii="Times New Roman" w:hAnsi="Times New Roman" w:cs="Times New Roman"/>
          <w:sz w:val="24"/>
          <w:szCs w:val="24"/>
        </w:rPr>
      </w:pPr>
    </w:p>
    <w:p w:rsidR="00AB0CC4" w:rsidRDefault="00AB0CC4" w:rsidP="00AB0CC4">
      <w:pPr>
        <w:pStyle w:val="ConsPlusNormal"/>
        <w:jc w:val="both"/>
        <w:rPr>
          <w:rFonts w:ascii="Times New Roman" w:hAnsi="Times New Roman" w:cs="Times New Roman"/>
          <w:sz w:val="24"/>
          <w:szCs w:val="24"/>
        </w:rPr>
      </w:pPr>
      <w:r>
        <w:rPr>
          <w:rFonts w:ascii="Times New Roman" w:hAnsi="Times New Roman" w:cs="Times New Roman"/>
          <w:sz w:val="24"/>
          <w:szCs w:val="24"/>
        </w:rPr>
        <w:t>Изменения в устав Бюджетного учреждения вносятся в порядке, установленном Администрацией с. Байкит.</w:t>
      </w: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Pr>
        <w:pStyle w:val="ConsPlusNormal"/>
        <w:widowControl/>
        <w:jc w:val="both"/>
        <w:rPr>
          <w:rFonts w:ascii="Times New Roman" w:hAnsi="Times New Roman" w:cs="Times New Roman"/>
          <w:sz w:val="24"/>
          <w:szCs w:val="24"/>
        </w:rPr>
      </w:pPr>
    </w:p>
    <w:p w:rsidR="00AB0CC4" w:rsidRDefault="00AB0CC4" w:rsidP="00AB0CC4"/>
    <w:p w:rsidR="00AB12BC" w:rsidRDefault="00AB12BC"/>
    <w:sectPr w:rsidR="00AB12BC" w:rsidSect="00AB1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BBB"/>
    <w:multiLevelType w:val="multilevel"/>
    <w:tmpl w:val="6BFACEAE"/>
    <w:lvl w:ilvl="0">
      <w:start w:val="2"/>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855"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0CC4"/>
    <w:rsid w:val="00AB0CC4"/>
    <w:rsid w:val="00AB1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C4"/>
    <w:pPr>
      <w:spacing w:after="0" w:line="240" w:lineRule="auto"/>
    </w:pPr>
    <w:rPr>
      <w:rFonts w:ascii="Courier New" w:eastAsia="Times New Roman"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0CC4"/>
    <w:rPr>
      <w:color w:val="0000FF"/>
      <w:u w:val="single"/>
    </w:rPr>
  </w:style>
  <w:style w:type="paragraph" w:customStyle="1" w:styleId="ConsPlusNormal">
    <w:name w:val="ConsPlusNormal"/>
    <w:rsid w:val="00AB0C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B0CC4"/>
    <w:rPr>
      <w:rFonts w:ascii="Tahoma" w:hAnsi="Tahoma" w:cs="Tahoma"/>
      <w:sz w:val="16"/>
      <w:szCs w:val="16"/>
    </w:rPr>
  </w:style>
  <w:style w:type="character" w:customStyle="1" w:styleId="a5">
    <w:name w:val="Текст выноски Знак"/>
    <w:basedOn w:val="a0"/>
    <w:link w:val="a4"/>
    <w:uiPriority w:val="99"/>
    <w:semiHidden/>
    <w:rsid w:val="00AB0C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04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0503.0/" TargetMode="External"/><Relationship Id="rId13" Type="http://schemas.openxmlformats.org/officeDocument/2006/relationships/hyperlink" Target="file:///\\192.168.3.3\&#1086;&#1073;&#1097;&#1072;&#1103;%20&#1087;&#1072;&#1087;&#1082;&#1072;%20&#1086;&#1086;\AppData\Local\Microsoft\Windows\Temporary%20Internet%20Files\Content.Outlook\AppData\Local\Microsoft\Windows\Local%20Settings\Local%20Settings\Temporary%20Internet%20Files\OLKA\&#1080;&#1079;&#1084;&#1077;&#1085;&#1077;&#1085;&#1080;&#1077;%20&#1090;&#1080;&#1087;&#1072;%20&#1053;&#1086;&#1074;&#1086;&#1075;&#1086;%20&#1087;&#1086;&#1082;&#1086;&#1083;&#1077;&#1085;&#1080;&#1103;1.rtf" TargetMode="External"/><Relationship Id="rId18" Type="http://schemas.openxmlformats.org/officeDocument/2006/relationships/hyperlink" Target="garantf1://10064072.64/" TargetMode="External"/><Relationship Id="rId3" Type="http://schemas.openxmlformats.org/officeDocument/2006/relationships/settings" Target="settings.xml"/><Relationship Id="rId7" Type="http://schemas.openxmlformats.org/officeDocument/2006/relationships/hyperlink" Target="garantf1://81393.0/" TargetMode="External"/><Relationship Id="rId12" Type="http://schemas.openxmlformats.org/officeDocument/2006/relationships/hyperlink" Target="garantf1://10005879.9210/" TargetMode="External"/><Relationship Id="rId17" Type="http://schemas.openxmlformats.org/officeDocument/2006/relationships/hyperlink" Target="garantf1://90157.521/" TargetMode="External"/><Relationship Id="rId2" Type="http://schemas.openxmlformats.org/officeDocument/2006/relationships/styles" Target="styles.xml"/><Relationship Id="rId16" Type="http://schemas.openxmlformats.org/officeDocument/2006/relationships/hyperlink" Target="garantf1://10005879.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1393.1000/" TargetMode="External"/><Relationship Id="rId11" Type="http://schemas.openxmlformats.org/officeDocument/2006/relationships/hyperlink" Target="garantf1://98904.0/" TargetMode="External"/><Relationship Id="rId5" Type="http://schemas.openxmlformats.org/officeDocument/2006/relationships/hyperlink" Target="garantf1://1869766.0/" TargetMode="External"/><Relationship Id="rId15" Type="http://schemas.openxmlformats.org/officeDocument/2006/relationships/hyperlink" Target="garantf1://10064072.57/" TargetMode="External"/><Relationship Id="rId10" Type="http://schemas.openxmlformats.org/officeDocument/2006/relationships/hyperlink" Target="garantf1://12062761.100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12604.161/" TargetMode="External"/><Relationship Id="rId14" Type="http://schemas.openxmlformats.org/officeDocument/2006/relationships/hyperlink" Target="garantf1://10002673.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3182</Words>
  <Characters>18142</Characters>
  <Application>Microsoft Office Word</Application>
  <DocSecurity>0</DocSecurity>
  <Lines>151</Lines>
  <Paragraphs>42</Paragraphs>
  <ScaleCrop>false</ScaleCrop>
  <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KrasnikovaLA</dc:creator>
  <cp:keywords/>
  <dc:description/>
  <cp:lastModifiedBy>KrasnikovaLA</cp:lastModifiedBy>
  <cp:revision>3</cp:revision>
  <dcterms:created xsi:type="dcterms:W3CDTF">2019-09-26T03:59:00Z</dcterms:created>
  <dcterms:modified xsi:type="dcterms:W3CDTF">2019-09-26T03:59:00Z</dcterms:modified>
</cp:coreProperties>
</file>